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A4" w:rsidRDefault="005067A7">
      <w:pPr>
        <w:widowControl w:val="0"/>
        <w:autoSpaceDE w:val="0"/>
        <w:autoSpaceDN w:val="0"/>
        <w:adjustRightInd w:val="0"/>
        <w:rPr>
          <w:rFonts w:ascii="DroidSans-Bold" w:hAnsi="DroidSans-Bold" w:cs="DroidSans-Bold"/>
          <w:b/>
          <w:bCs/>
          <w:color w:val="1F1F1F"/>
          <w:sz w:val="64"/>
          <w:szCs w:val="64"/>
          <w:lang w:val="en-US"/>
        </w:rPr>
      </w:pPr>
      <w:r>
        <w:rPr>
          <w:rFonts w:ascii="DroidSans-Bold" w:hAnsi="DroidSans-Bold" w:cs="DroidSans-Bold"/>
          <w:b/>
          <w:bCs/>
          <w:color w:val="1F1F1F"/>
          <w:sz w:val="64"/>
          <w:szCs w:val="64"/>
          <w:lang w:val="en-US"/>
        </w:rPr>
        <w:t>ZILO KALNU VELOKROSS</w:t>
      </w:r>
    </w:p>
    <w:p w:rsidR="00DF51A4" w:rsidRDefault="005067A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Sacensību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mērķis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:</w:t>
      </w:r>
    </w:p>
    <w:p w:rsidR="00DF51A4" w:rsidRDefault="005067A7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popularizēt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riteņbraukšanu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kā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veselīgu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pieejamu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aktīvās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atpūtas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sporta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veidu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Ogres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Ikšķiles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novados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.</w:t>
      </w:r>
    </w:p>
    <w:p w:rsidR="00DF51A4" w:rsidRDefault="005067A7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noskaidrot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labākos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riteņbraucējus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bērnu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jauniešu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pieaugušo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senioru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grupās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.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Sacensības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organizē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:</w:t>
      </w:r>
      <w:r>
        <w:rPr>
          <w:rFonts w:ascii="DroidSans-Bold" w:hAnsi="DroidSans-Bold" w:cs="DroidSans-Bold"/>
          <w:b/>
          <w:bCs/>
          <w:color w:val="434343"/>
          <w:sz w:val="28"/>
          <w:szCs w:val="28"/>
        </w:rPr>
        <w:t xml:space="preserve"> </w:t>
      </w:r>
      <w:r>
        <w:rPr>
          <w:rFonts w:ascii="DroidSans" w:hAnsi="DroidSans" w:cs="DroidSans"/>
          <w:color w:val="434343"/>
          <w:sz w:val="28"/>
          <w:szCs w:val="28"/>
          <w:u w:color="434343"/>
        </w:rPr>
        <w:t>B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iedrīb</w:t>
      </w:r>
      <w:proofErr w:type="spellEnd"/>
      <w:r>
        <w:rPr>
          <w:rFonts w:ascii="DroidSans" w:hAnsi="DroidSans" w:cs="DroidSans"/>
          <w:color w:val="434343"/>
          <w:sz w:val="28"/>
          <w:szCs w:val="28"/>
        </w:rPr>
        <w:t>a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“KS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Sporta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Klubs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” </w:t>
      </w:r>
      <w:r>
        <w:rPr>
          <w:rFonts w:ascii="DroidSans" w:hAnsi="DroidSans" w:cs="DroidSans"/>
          <w:color w:val="434343"/>
          <w:sz w:val="28"/>
          <w:szCs w:val="28"/>
        </w:rPr>
        <w:t xml:space="preserve"> sadarbībā ar 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Ogres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Ikšķiles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novadu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pašvaldību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aģentūra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“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Tūrisma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sporta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atpūtas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kompleksa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„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Zilie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kalni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”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attīstības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aģentūra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”</w:t>
      </w:r>
      <w:r>
        <w:rPr>
          <w:rFonts w:ascii="DroidSans-Bold" w:hAnsi="DroidSans-Bold" w:cs="DroidSans-Bold"/>
          <w:b/>
          <w:bCs/>
          <w:color w:val="434343"/>
          <w:sz w:val="28"/>
          <w:szCs w:val="28"/>
        </w:rPr>
        <w:t>.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Sacensību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vadība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: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Kārlis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Smilktens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Armands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Pivors</w:t>
      </w:r>
      <w:proofErr w:type="spellEnd"/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Dalībnieki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un to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drošība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: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pieda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lās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Ogres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Ikšķiles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novada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iedzīvotāji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viesi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paši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atbildīgi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savu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veselības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stāvokli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laika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un to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apliecina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parakstu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pieteikuma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anketa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organizatori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neatbild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iespējamām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traumām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espējamiem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kaitējumiem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laika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atļauts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piedalīties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visu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veidu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velosipe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̄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kuri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starte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grupās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līdz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SV 12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ieskaitot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Bērnu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velokrosa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viņu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norisinās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atsevišķa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trasēs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Bērnu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velok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rosa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dalībniekiem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kuriem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tiek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sniegta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palīdzība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no malas,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rezultātu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tabulā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nav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rezultāta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nav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izcīnītās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vietas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bet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atzīme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ārpus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konkurences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(ĀK).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Bērnu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velokrosa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dalībniekiem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palīdzību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no malas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tiek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uzskatīta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ari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pava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došās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personas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iešana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vai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skriešana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tieši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trase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aiz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kurš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veic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ieskaites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braucienu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Dalībniekiem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atļauts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veikt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distanci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stumjot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velosipēdu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pie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rokas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.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Bērnu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velokrosa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anketas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aizpilda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paraksta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kāds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no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vecākiem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vai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likumī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gais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pārsta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̄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distancē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brauc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marķētu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ceļu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taku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vai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apvidu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turas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iespējami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tuvāk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marķējuma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lenta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Vietās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kur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trases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marķējums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abās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pusēs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dalībniekiem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obligāti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jābrauc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starp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marķējuma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lentām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Vietās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kur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trases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izb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raukšanu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regule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tiesnesis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dalībniekiem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jāievēro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tiesneša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norādījumi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Aizliegts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patvaļīgi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lastRenderedPageBreak/>
        <w:t>saīsināt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distanci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bojāt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marķējumu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Atsevišķām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grupām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veicot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distanci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jāveic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vairāki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trases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apļi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Precīza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informācija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apļu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skait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katrai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grupai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kā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ari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distanču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garumi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specifiska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informācija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trasi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tiek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izlikta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diena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uz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informācijas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dēļa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publiski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izziņota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pienākums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pašam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sekot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līdzi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apļu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skaitīšanai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veikt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noteikto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apļu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skaitu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.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lībniekam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atrodoties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trase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obligāti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jālieto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aizsargķiveres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tās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nelietošanu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vai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neaizsprādzētas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aizsargķiveres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lietošanu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tiek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diskvalificēts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attiecīgaja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posma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̄.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numuru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nedrīkst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apgriezt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jāpiestiprina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losipēda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priekša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̄.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nedrīkst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saņemt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tehnisko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palīdzību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no malas,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izņemot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Bērnu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velokrosa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̄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Izdevumus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kuri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saistīti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rīkošanu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sedz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organizators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.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naktsmītnes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dienas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naudu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(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ēdināšanu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)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ceļa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izdevumus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sedz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dalībniekus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komandējoša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organizācija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.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Dalības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maksu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var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samaksāt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: 1)  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Starta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vieta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̄ pie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sacensību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numuru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saņemšanas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2)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nosūtot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pieteikumu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uz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informācijas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email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apmaksājot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rēķinu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5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darba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dienas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pirms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sacensību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dienas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: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Sacensību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v</w:t>
      </w:r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ieta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: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Dabas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parks ”Ogres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Zilo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kalni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”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Sacensību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laiks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: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sestdiena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, 2017.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gada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25.marts,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sacensību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sākums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pl.11:00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Pieteikšanās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: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iepriekšējā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pieteikšanās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www.ziliekalni.lv 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līdz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r>
        <w:rPr>
          <w:rFonts w:ascii="DroidSans" w:hAnsi="DroidSans" w:cs="DroidSans"/>
          <w:color w:val="434343"/>
          <w:sz w:val="28"/>
          <w:szCs w:val="28"/>
        </w:rPr>
        <w:t>23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marta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23:59,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ievērojot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pieteikuma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formu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Rakstiski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pieteikties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samaksā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dalības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maksu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var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arī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veloservisā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Mālkalnes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prospektā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26,  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līdz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23.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marta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darba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laika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beigām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aizpildot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pieteikuma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anketu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Pieteikties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var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arī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sacensību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dienā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paaugstinātu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dalības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maksu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 no pl. 9:00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līdz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pl. 10:00.</w:t>
      </w:r>
    </w:p>
    <w:p w:rsidR="00DF51A4" w:rsidRDefault="005067A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Vecuma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>grupas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 un distances: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-Bold" w:hAnsi="DroidSans-Bold" w:cs="DroidSans-Bold"/>
          <w:b/>
          <w:bCs/>
          <w:color w:val="434343"/>
          <w:sz w:val="28"/>
          <w:szCs w:val="28"/>
          <w:lang w:val="en-US"/>
        </w:rPr>
        <w:t xml:space="preserve">      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–    S 6, V6,     2011.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dz.g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jaunāki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                      ~ 500m.  (</w:t>
      </w:r>
      <w:r>
        <w:rPr>
          <w:rFonts w:ascii="DroidSans" w:hAnsi="DroidSans" w:cs="DroidSans"/>
          <w:color w:val="434343"/>
          <w:sz w:val="28"/>
          <w:szCs w:val="28"/>
        </w:rPr>
        <w:t>1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</w:t>
      </w:r>
      <w:proofErr w:type="spellEnd"/>
      <w:r>
        <w:rPr>
          <w:rFonts w:ascii="DroidSans" w:hAnsi="DroidSans" w:cs="DroidSans"/>
          <w:color w:val="434343"/>
          <w:sz w:val="28"/>
          <w:szCs w:val="28"/>
        </w:rPr>
        <w:t>l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i</w:t>
      </w:r>
      <w:proofErr w:type="spellEnd"/>
      <w:r>
        <w:rPr>
          <w:rFonts w:ascii="DroidSans" w:hAnsi="DroidSans" w:cs="DroidSans"/>
          <w:color w:val="434343"/>
          <w:sz w:val="28"/>
          <w:szCs w:val="28"/>
        </w:rPr>
        <w:t>s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lastRenderedPageBreak/>
        <w:t xml:space="preserve">–    S 9, V9,     2010.-2008.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dz.g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                             ~ </w:t>
      </w:r>
      <w:r>
        <w:rPr>
          <w:rFonts w:ascii="DroidSans" w:hAnsi="DroidSans" w:cs="DroidSans"/>
          <w:color w:val="434343"/>
          <w:sz w:val="28"/>
          <w:szCs w:val="28"/>
        </w:rPr>
        <w:t>1.5k</w:t>
      </w:r>
      <w:bookmarkStart w:id="0" w:name="_GoBack"/>
      <w:bookmarkEnd w:id="0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m.  (2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apļi</w:t>
      </w:r>
      <w:proofErr w:type="spellEnd"/>
      <w:r>
        <w:rPr>
          <w:rFonts w:ascii="DroidSans" w:hAnsi="DroidSans" w:cs="DroidSans"/>
          <w:color w:val="434343"/>
          <w:sz w:val="28"/>
          <w:szCs w:val="28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–    S12, V12   2007.- 2005.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dz.g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.                            ~  3km.(</w:t>
      </w:r>
      <w:r>
        <w:rPr>
          <w:rFonts w:ascii="DroidSans" w:hAnsi="DroidSans" w:cs="DroidSans"/>
          <w:color w:val="434343"/>
          <w:sz w:val="28"/>
          <w:szCs w:val="28"/>
        </w:rPr>
        <w:t>4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apļi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t>–    S15,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V15   2004.- 2002.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dz.g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                            ~  </w:t>
      </w:r>
      <w:r>
        <w:rPr>
          <w:rFonts w:ascii="DroidSans" w:hAnsi="DroidSans" w:cs="DroidSans"/>
          <w:color w:val="434343"/>
          <w:sz w:val="28"/>
          <w:szCs w:val="28"/>
        </w:rPr>
        <w:t>6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km.(</w:t>
      </w:r>
      <w:r>
        <w:rPr>
          <w:rFonts w:ascii="DroidSans" w:hAnsi="DroidSans" w:cs="DroidSans"/>
          <w:color w:val="434343"/>
          <w:sz w:val="28"/>
          <w:szCs w:val="28"/>
        </w:rPr>
        <w:t>1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aplis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–    S18, V18   2001.- 1999.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dz.g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                             ~  1</w:t>
      </w:r>
      <w:r>
        <w:rPr>
          <w:rFonts w:ascii="DroidSans" w:hAnsi="DroidSans" w:cs="DroidSans"/>
          <w:color w:val="434343"/>
          <w:sz w:val="28"/>
          <w:szCs w:val="28"/>
        </w:rPr>
        <w:t>2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km.(</w:t>
      </w:r>
      <w:r>
        <w:rPr>
          <w:rFonts w:ascii="DroidSans" w:hAnsi="DroidSans" w:cs="DroidSans"/>
          <w:color w:val="434343"/>
          <w:sz w:val="28"/>
          <w:szCs w:val="28"/>
        </w:rPr>
        <w:t>2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apļi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–    S                1998.- 1988.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dz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g.                            ~  </w:t>
      </w:r>
      <w:r>
        <w:rPr>
          <w:rFonts w:ascii="DroidSans" w:hAnsi="DroidSans" w:cs="DroidSans"/>
          <w:color w:val="434343"/>
          <w:sz w:val="28"/>
          <w:szCs w:val="28"/>
        </w:rPr>
        <w:t>18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km.(</w:t>
      </w:r>
      <w:r>
        <w:rPr>
          <w:rFonts w:ascii="DroidSans" w:hAnsi="DroidSans" w:cs="DroidSans"/>
          <w:color w:val="434343"/>
          <w:sz w:val="28"/>
          <w:szCs w:val="28"/>
        </w:rPr>
        <w:t>3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apļi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t>–    V              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  1998.- 1978.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dz.g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.                           ~  2</w:t>
      </w:r>
      <w:r>
        <w:rPr>
          <w:rFonts w:ascii="DroidSans" w:hAnsi="DroidSans" w:cs="DroidSans"/>
          <w:color w:val="434343"/>
          <w:sz w:val="28"/>
          <w:szCs w:val="28"/>
        </w:rPr>
        <w:t>4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km. (</w:t>
      </w:r>
      <w:r>
        <w:rPr>
          <w:rFonts w:ascii="DroidSans" w:hAnsi="DroidSans" w:cs="DroidSans"/>
          <w:color w:val="434343"/>
          <w:sz w:val="28"/>
          <w:szCs w:val="28"/>
        </w:rPr>
        <w:t>4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apļi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t>–    S30+          1987.- 1973.dz. g.                           ~   1</w:t>
      </w:r>
      <w:r>
        <w:rPr>
          <w:rFonts w:ascii="DroidSans" w:hAnsi="DroidSans" w:cs="DroidSans"/>
          <w:color w:val="434343"/>
          <w:sz w:val="28"/>
          <w:szCs w:val="28"/>
        </w:rPr>
        <w:t>2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km. (</w:t>
      </w:r>
      <w:r>
        <w:rPr>
          <w:rFonts w:ascii="DroidSans" w:hAnsi="DroidSans" w:cs="DroidSans"/>
          <w:color w:val="434343"/>
          <w:sz w:val="28"/>
          <w:szCs w:val="28"/>
        </w:rPr>
        <w:t>2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apļi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–    V40+          1977.- 1963.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dz.g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.                          ~    </w:t>
      </w:r>
      <w:r>
        <w:rPr>
          <w:rFonts w:ascii="DroidSans" w:hAnsi="DroidSans" w:cs="DroidSans"/>
          <w:color w:val="434343"/>
          <w:sz w:val="28"/>
          <w:szCs w:val="28"/>
        </w:rPr>
        <w:t>18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km.(</w:t>
      </w:r>
      <w:r>
        <w:rPr>
          <w:rFonts w:ascii="DroidSans" w:hAnsi="DroidSans" w:cs="DroidSans"/>
          <w:color w:val="434343"/>
          <w:sz w:val="28"/>
          <w:szCs w:val="28"/>
        </w:rPr>
        <w:t>3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apļi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–    S45+          1972.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vecākas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,                           ~    </w:t>
      </w:r>
      <w:r>
        <w:rPr>
          <w:rFonts w:ascii="DroidSans" w:hAnsi="DroidSans" w:cs="DroidSans"/>
          <w:color w:val="434343"/>
          <w:sz w:val="28"/>
          <w:szCs w:val="28"/>
        </w:rPr>
        <w:t>6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km.(</w:t>
      </w:r>
      <w:r>
        <w:rPr>
          <w:rFonts w:ascii="DroidSans" w:hAnsi="DroidSans" w:cs="DroidSans"/>
          <w:color w:val="434343"/>
          <w:sz w:val="28"/>
          <w:szCs w:val="28"/>
        </w:rPr>
        <w:t>1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apļi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–    V55+          1962.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vecāki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,                             ~   1</w:t>
      </w:r>
      <w:r>
        <w:rPr>
          <w:rFonts w:ascii="DroidSans" w:hAnsi="DroidSans" w:cs="DroidSans"/>
          <w:color w:val="434343"/>
          <w:sz w:val="28"/>
          <w:szCs w:val="28"/>
        </w:rPr>
        <w:t>2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>km.(</w:t>
      </w:r>
      <w:r>
        <w:rPr>
          <w:rFonts w:ascii="DroidSans" w:hAnsi="DroidSans" w:cs="DroidSans"/>
          <w:color w:val="434343"/>
          <w:sz w:val="28"/>
          <w:szCs w:val="28"/>
        </w:rPr>
        <w:t>2</w:t>
      </w:r>
      <w:r>
        <w:rPr>
          <w:rFonts w:ascii="DroidSans" w:hAnsi="DroidSans" w:cs="DroidSans"/>
          <w:color w:val="434343"/>
          <w:sz w:val="28"/>
          <w:szCs w:val="28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lang w:val="en-US"/>
        </w:rPr>
        <w:t>apļi</w:t>
      </w:r>
      <w:proofErr w:type="spellEnd"/>
      <w:r>
        <w:rPr>
          <w:rFonts w:ascii="DroidSans" w:hAnsi="DroidSans" w:cs="DroidSans"/>
          <w:color w:val="434343"/>
          <w:sz w:val="28"/>
          <w:szCs w:val="28"/>
          <w:lang w:val="en-US"/>
        </w:rPr>
        <w:t>)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u w:val="single" w:color="434343"/>
          <w:lang w:val="en-US"/>
        </w:rPr>
        <w:t>Organizatori</w:t>
      </w:r>
      <w:proofErr w:type="spellEnd"/>
      <w:r>
        <w:rPr>
          <w:rFonts w:ascii="DroidSans" w:hAnsi="DroidSans" w:cs="DroidSans"/>
          <w:color w:val="434343"/>
          <w:sz w:val="28"/>
          <w:szCs w:val="28"/>
          <w:u w:val="single"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val="single" w:color="434343"/>
          <w:lang w:val="en-US"/>
        </w:rPr>
        <w:t>var</w:t>
      </w:r>
      <w:proofErr w:type="spellEnd"/>
      <w:r>
        <w:rPr>
          <w:rFonts w:ascii="DroidSans" w:hAnsi="DroidSans" w:cs="DroidSans"/>
          <w:color w:val="434343"/>
          <w:sz w:val="28"/>
          <w:szCs w:val="28"/>
          <w:u w:val="single"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val="single" w:color="434343"/>
          <w:lang w:val="en-US"/>
        </w:rPr>
        <w:t>mainīt</w:t>
      </w:r>
      <w:proofErr w:type="spellEnd"/>
      <w:r>
        <w:rPr>
          <w:rFonts w:ascii="DroidSans" w:hAnsi="DroidSans" w:cs="DroidSans"/>
          <w:color w:val="434343"/>
          <w:sz w:val="28"/>
          <w:szCs w:val="28"/>
          <w:u w:val="single"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val="single" w:color="434343"/>
          <w:lang w:val="en-US"/>
        </w:rPr>
        <w:t>distanču</w:t>
      </w:r>
      <w:proofErr w:type="spellEnd"/>
      <w:r>
        <w:rPr>
          <w:rFonts w:ascii="DroidSans" w:hAnsi="DroidSans" w:cs="DroidSans"/>
          <w:color w:val="434343"/>
          <w:sz w:val="28"/>
          <w:szCs w:val="28"/>
          <w:u w:val="single"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val="single" w:color="434343"/>
          <w:lang w:val="en-US"/>
        </w:rPr>
        <w:t>garumus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atkarībā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no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laika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 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apstākļiem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drošības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             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   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apsvērumu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dēļ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.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Ja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kādā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no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vecuma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grupām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ir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mazāk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trīs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dalībniekiem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organizatori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var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                  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grupas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apvienot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.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 </w:t>
      </w:r>
    </w:p>
    <w:p w:rsidR="00DF51A4" w:rsidRDefault="005067A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Starta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laiki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. 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Bērnu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 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sacensībām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SV6 -11:00,   SV9 -11:10,   SV12-11:20.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Visām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pārējām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vecuma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grupām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kopējs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starts 12:00.</w:t>
      </w:r>
    </w:p>
    <w:p w:rsidR="00DF51A4" w:rsidRDefault="005067A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Dalība</w:t>
      </w:r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s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maksa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: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ja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dalībnieks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pieteicies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iepriekš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līdz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23.martam: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S6; V6; S9; V9; S12; V12; S15; V15;                     EUR 3,00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S45+; V55+;  S18; V18;                                          EUR 5,00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S30+; V40+;                                               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             EUR 6,00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S, V,                                                                         EUR 8,00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Piesakoties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sacensību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dienā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: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S6; V6; S9; V9;                                                       EUR 3,00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S12; V12; S15; V15                    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                           EUR 5,00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S45+; V55+;  S18; V18                                           EUR 8,00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S30+; V40+;                                                            EUR 12,00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S, V,                                       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                                  EUR 16,00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lastRenderedPageBreak/>
        <w:t xml:space="preserve">Ogres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Ikšķiles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pilsētās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dzīvojošiem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 S6; V6; S9; V9; S12; V12; S15; V15; S</w:t>
      </w:r>
      <w:r>
        <w:rPr>
          <w:rFonts w:ascii="DroidSans" w:hAnsi="DroidSans" w:cs="DroidSans"/>
          <w:color w:val="434343"/>
          <w:sz w:val="28"/>
          <w:szCs w:val="28"/>
          <w:u w:color="434343"/>
        </w:rPr>
        <w:t>45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+; V</w:t>
      </w:r>
      <w:r>
        <w:rPr>
          <w:rFonts w:ascii="DroidSans" w:hAnsi="DroidSans" w:cs="DroidSans"/>
          <w:color w:val="434343"/>
          <w:sz w:val="28"/>
          <w:szCs w:val="28"/>
          <w:u w:color="434343"/>
        </w:rPr>
        <w:t>55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+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grupu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dalībniekiem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dalība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bez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maksas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.</w:t>
      </w:r>
    </w:p>
    <w:p w:rsidR="00DF51A4" w:rsidRDefault="00DF51A4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</w:p>
    <w:p w:rsidR="00DF51A4" w:rsidRDefault="005067A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Apbalvošana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: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Visu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vecuma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grupu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pirmo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trīs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vietu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ieguvēji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saņem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atbalstītāju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balvas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diplomus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. Elites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grupu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S un V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pirmo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trīs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vietu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ieguvēju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saņem:Naudas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balvas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no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dalības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maksas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fonda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.</w:t>
      </w:r>
      <w:r>
        <w:rPr>
          <w:rFonts w:ascii="DroidSans" w:hAnsi="DroidSans" w:cs="DroidSans"/>
          <w:color w:val="434343"/>
          <w:sz w:val="28"/>
          <w:szCs w:val="28"/>
          <w:u w:color="434343"/>
        </w:rPr>
        <w:t xml:space="preserve"> S un V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r>
        <w:rPr>
          <w:rFonts w:ascii="DroidSans" w:hAnsi="DroidSans" w:cs="DroidSans"/>
          <w:color w:val="434343"/>
          <w:sz w:val="28"/>
          <w:szCs w:val="28"/>
          <w:u w:color="434343"/>
        </w:rPr>
        <w:t xml:space="preserve">Grupu pirmo trīs vietu dalībnieki saņem naudas balvas tikai tad, ja grupā </w:t>
      </w:r>
      <w:r>
        <w:rPr>
          <w:rFonts w:ascii="DroidSans" w:hAnsi="DroidSans" w:cs="DroidSans"/>
          <w:color w:val="434343"/>
          <w:sz w:val="28"/>
          <w:szCs w:val="28"/>
          <w:u w:color="434343"/>
        </w:rPr>
        <w:t>piedalās vismaz seši dalībnieki.  Ja  grupā piedalās mazāk kā seši dalībnieki, naudas balvu saņem tikai pirmās vietas ieguvējs vai ieguvēja.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Balvu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lielums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tiks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precizēts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.</w:t>
      </w:r>
    </w:p>
    <w:p w:rsidR="00DF51A4" w:rsidRDefault="005067A7">
      <w:pPr>
        <w:widowControl w:val="0"/>
        <w:autoSpaceDE w:val="0"/>
        <w:autoSpaceDN w:val="0"/>
        <w:adjustRightInd w:val="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Bērnu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sacensību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apbalvošana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notiek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uzreiz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pēc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visu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bērnu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distanču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finiša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.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Visi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bērnu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distances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veicēji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saņems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pārsteigumu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balvas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,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kā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pirmo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trīs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vietu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ieguvēji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saņem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balvas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no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atbalstītājiem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un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diplomus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.</w:t>
      </w:r>
    </w:p>
    <w:p w:rsidR="00DF51A4" w:rsidRDefault="005067A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</w:pPr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Protesti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: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tiek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pieņemti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rakstiskā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veidā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pusstundas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laikā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pēc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attiecīgās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grupas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finiša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iemaksājot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EUR 30,00. Ja protests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tiek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atzīts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par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pa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matotu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iesniedzējs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saņem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naudu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</w:t>
      </w:r>
      <w:proofErr w:type="spellStart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atpakaļ</w:t>
      </w:r>
      <w:proofErr w:type="spellEnd"/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.</w:t>
      </w:r>
    </w:p>
    <w:p w:rsidR="00DF51A4" w:rsidRDefault="005067A7">
      <w:proofErr w:type="spellStart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Kontakti</w:t>
      </w:r>
      <w:proofErr w:type="spellEnd"/>
      <w:r>
        <w:rPr>
          <w:rFonts w:ascii="DroidSans-Bold" w:hAnsi="DroidSans-Bold" w:cs="DroidSans-Bold"/>
          <w:b/>
          <w:bCs/>
          <w:color w:val="434343"/>
          <w:sz w:val="28"/>
          <w:szCs w:val="28"/>
          <w:u w:color="434343"/>
          <w:lang w:val="en-US"/>
        </w:rPr>
        <w:t>:</w:t>
      </w:r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 xml:space="preserve"> e-pasts: </w:t>
      </w:r>
      <w:hyperlink r:id="rId6" w:history="1">
        <w:r>
          <w:rPr>
            <w:rFonts w:ascii="DroidSans" w:hAnsi="DroidSans" w:cs="DroidSans"/>
            <w:color w:val="30A7E9"/>
            <w:sz w:val="28"/>
            <w:szCs w:val="28"/>
            <w:u w:color="434343"/>
            <w:lang w:val="en-US"/>
          </w:rPr>
          <w:t>ziliekalni.lv</w:t>
        </w:r>
      </w:hyperlink>
      <w:r>
        <w:rPr>
          <w:rFonts w:ascii="DroidSans" w:hAnsi="DroidSans" w:cs="DroidSans"/>
          <w:color w:val="434343"/>
          <w:sz w:val="28"/>
          <w:szCs w:val="28"/>
          <w:u w:color="434343"/>
          <w:lang w:val="en-US"/>
        </w:rPr>
        <w:t>  tel. mob.+371 25905054 un +371 28643643</w:t>
      </w:r>
      <w:r>
        <w:rPr>
          <w:rFonts w:ascii="DroidSans" w:hAnsi="DroidSans" w:cs="DroidSans"/>
          <w:color w:val="434343"/>
          <w:sz w:val="28"/>
          <w:szCs w:val="28"/>
          <w:u w:color="434343"/>
        </w:rPr>
        <w:t xml:space="preserve"> </w:t>
      </w:r>
    </w:p>
    <w:sectPr w:rsidR="00DF51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roidSans-Bold">
    <w:altName w:val="Cambria"/>
    <w:charset w:val="00"/>
    <w:family w:val="auto"/>
    <w:pitch w:val="default"/>
    <w:sig w:usb0="00000000" w:usb1="00000000" w:usb2="00000000" w:usb3="00000000" w:csb0="00000001" w:csb1="00000000"/>
  </w:font>
  <w:font w:name="DroidSans">
    <w:altName w:val="Cambria"/>
    <w:charset w:val="00"/>
    <w:family w:val="auto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8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0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A4"/>
    <w:rsid w:val="000649E3"/>
    <w:rsid w:val="000822A4"/>
    <w:rsid w:val="005067A7"/>
    <w:rsid w:val="00DF51A4"/>
    <w:rsid w:val="0A995CB7"/>
    <w:rsid w:val="2CE016A5"/>
    <w:rsid w:val="71D8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E42DAF"/>
  <w14:defaultImageDpi w14:val="300"/>
  <w15:docId w15:val="{82047B7C-A0D0-40B3-8C17-4AF6724C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iliekalni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4257</Words>
  <Characters>2428</Characters>
  <Application>Microsoft Office Word</Application>
  <DocSecurity>0</DocSecurity>
  <Lines>20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SMILKTENS</dc:creator>
  <cp:lastModifiedBy>Renāte Matule</cp:lastModifiedBy>
  <cp:revision>2</cp:revision>
  <dcterms:created xsi:type="dcterms:W3CDTF">2017-03-15T06:44:00Z</dcterms:created>
  <dcterms:modified xsi:type="dcterms:W3CDTF">2017-03-22T10:54:00Z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