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40E" w:rsidRPr="005C340E" w:rsidRDefault="005C340E" w:rsidP="005C340E">
      <w:pPr>
        <w:jc w:val="center"/>
        <w:rPr>
          <w:sz w:val="28"/>
          <w:szCs w:val="28"/>
        </w:rPr>
      </w:pPr>
      <w:r w:rsidRPr="005C340E">
        <w:rPr>
          <w:b/>
          <w:sz w:val="28"/>
          <w:szCs w:val="28"/>
        </w:rPr>
        <w:t>Titula “Ogres dziesma” piešķiršanas nolikums</w:t>
      </w:r>
    </w:p>
    <w:p w:rsidR="005C340E" w:rsidRPr="005C340E" w:rsidRDefault="005C340E" w:rsidP="005C340E">
      <w:pPr>
        <w:jc w:val="center"/>
        <w:rPr>
          <w:b/>
        </w:rPr>
      </w:pPr>
    </w:p>
    <w:p w:rsidR="005C340E" w:rsidRPr="005C340E" w:rsidRDefault="005C340E" w:rsidP="005C340E">
      <w:pPr>
        <w:jc w:val="right"/>
        <w:rPr>
          <w:i/>
        </w:rPr>
      </w:pPr>
      <w:r w:rsidRPr="005C340E">
        <w:rPr>
          <w:i/>
        </w:rPr>
        <w:t xml:space="preserve">Izdots saskaņā ar </w:t>
      </w:r>
    </w:p>
    <w:p w:rsidR="005C340E" w:rsidRPr="005C340E" w:rsidRDefault="005C340E" w:rsidP="005C340E">
      <w:pPr>
        <w:jc w:val="right"/>
      </w:pPr>
      <w:r w:rsidRPr="005C340E">
        <w:rPr>
          <w:i/>
        </w:rPr>
        <w:t>likuma “Par pašvaldībām” 21.panta pirmo daļu</w:t>
      </w:r>
    </w:p>
    <w:p w:rsidR="005C340E" w:rsidRPr="005C340E" w:rsidRDefault="005C340E" w:rsidP="005C340E">
      <w:pPr>
        <w:jc w:val="right"/>
        <w:rPr>
          <w:i/>
        </w:rPr>
      </w:pPr>
    </w:p>
    <w:p w:rsidR="005C340E" w:rsidRPr="005C340E" w:rsidRDefault="005C340E" w:rsidP="005C340E">
      <w:pPr>
        <w:ind w:left="360"/>
        <w:jc w:val="center"/>
        <w:rPr>
          <w:b/>
        </w:rPr>
      </w:pPr>
    </w:p>
    <w:p w:rsidR="005C340E" w:rsidRPr="005C340E" w:rsidRDefault="005C340E" w:rsidP="005C340E">
      <w:pPr>
        <w:ind w:left="360"/>
        <w:jc w:val="center"/>
        <w:rPr>
          <w:b/>
          <w:caps/>
        </w:rPr>
      </w:pPr>
      <w:r w:rsidRPr="005C340E">
        <w:rPr>
          <w:b/>
        </w:rPr>
        <w:t xml:space="preserve">I. </w:t>
      </w:r>
      <w:r w:rsidRPr="005C340E">
        <w:rPr>
          <w:b/>
          <w:caps/>
        </w:rPr>
        <w:t>Vispārīgie jautājumi</w:t>
      </w:r>
    </w:p>
    <w:p w:rsidR="005C340E" w:rsidRPr="005C340E" w:rsidRDefault="005C340E" w:rsidP="005C340E">
      <w:pPr>
        <w:jc w:val="center"/>
        <w:rPr>
          <w:b/>
        </w:rPr>
      </w:pPr>
    </w:p>
    <w:p w:rsidR="005C340E" w:rsidRPr="005C340E" w:rsidRDefault="005C340E" w:rsidP="005C340E">
      <w:pPr>
        <w:pStyle w:val="Bezatstarpm"/>
        <w:numPr>
          <w:ilvl w:val="0"/>
          <w:numId w:val="2"/>
        </w:numPr>
        <w:jc w:val="both"/>
        <w:rPr>
          <w:rFonts w:ascii="Times New Roman" w:hAnsi="Times New Roman"/>
          <w:sz w:val="24"/>
          <w:szCs w:val="24"/>
        </w:rPr>
      </w:pPr>
      <w:r w:rsidRPr="005C340E">
        <w:rPr>
          <w:rFonts w:ascii="Times New Roman" w:hAnsi="Times New Roman"/>
          <w:sz w:val="24"/>
          <w:szCs w:val="24"/>
        </w:rPr>
        <w:t>Nolikums nosaka titula dziesmas “Ogres dziesma” izveidošanas, titula “Ogres dziesma” piešķiršanas un atskaņošanas nosacījumus.</w:t>
      </w:r>
    </w:p>
    <w:p w:rsidR="005C340E" w:rsidRPr="005C340E" w:rsidRDefault="005C340E" w:rsidP="005C340E">
      <w:pPr>
        <w:pStyle w:val="Bezatstarpm"/>
        <w:numPr>
          <w:ilvl w:val="0"/>
          <w:numId w:val="2"/>
        </w:numPr>
        <w:jc w:val="both"/>
        <w:rPr>
          <w:rFonts w:ascii="Times New Roman" w:hAnsi="Times New Roman"/>
          <w:sz w:val="24"/>
          <w:szCs w:val="24"/>
        </w:rPr>
      </w:pPr>
      <w:r w:rsidRPr="005C340E">
        <w:rPr>
          <w:rFonts w:ascii="Times New Roman" w:hAnsi="Times New Roman"/>
          <w:sz w:val="24"/>
          <w:szCs w:val="24"/>
        </w:rPr>
        <w:t>Katras pilsētas identitāti veido profesionāli un radoši cilvēki, kuri ar savu darbu un attieksmi ir pierādījuši, ka ir cienīgi ar pilnu atbildību sevi saukt par Ogres patriotiem. Katram iedzīvotājam ir dota šāda iespēja – neatkarīgi no dzimuma, vecuma vai nodarbošanās. Īpašu nozīmi savas pilsētas tēla veidošanā ieņem komponisti un dzejnieki, kuri, par savu pilsētu domājot, ir radījuši dziesmas, kas skan ne tikai vietēja mēroga pasākumos, bet arī tālu aiz novada robežām, spilgti un skanīgi nesot Ogres vārdu Latvijā un pasaulē. Tas ir liels gods un atbildība būt par autoru dziesmai, kura nākotnē varētu iegūt “</w:t>
      </w:r>
      <w:bookmarkStart w:id="0" w:name="_GoBack"/>
      <w:bookmarkEnd w:id="0"/>
      <w:r w:rsidRPr="005C340E">
        <w:rPr>
          <w:rFonts w:ascii="Times New Roman" w:hAnsi="Times New Roman"/>
          <w:sz w:val="24"/>
          <w:szCs w:val="24"/>
        </w:rPr>
        <w:t>Ogres dziesmas” titulu.</w:t>
      </w:r>
    </w:p>
    <w:p w:rsidR="005C340E" w:rsidRPr="005C340E" w:rsidRDefault="005C340E" w:rsidP="005C340E">
      <w:pPr>
        <w:pStyle w:val="Bezatstarpm"/>
        <w:numPr>
          <w:ilvl w:val="0"/>
          <w:numId w:val="2"/>
        </w:numPr>
        <w:jc w:val="both"/>
        <w:rPr>
          <w:rFonts w:ascii="Times New Roman" w:hAnsi="Times New Roman"/>
          <w:sz w:val="24"/>
          <w:szCs w:val="24"/>
        </w:rPr>
      </w:pPr>
      <w:r w:rsidRPr="005C340E">
        <w:rPr>
          <w:rFonts w:ascii="Times New Roman" w:hAnsi="Times New Roman"/>
          <w:sz w:val="24"/>
          <w:szCs w:val="24"/>
        </w:rPr>
        <w:t>Nolikuma mērķis ir veicināt Ogres komponistu un dzejnieku radošo aktivitāti, veidojot savas pilsētas tēlu un stiprinot muzikālās tradīcijas un lokālpatriotismu.</w:t>
      </w:r>
    </w:p>
    <w:p w:rsidR="005C340E" w:rsidRPr="005C340E" w:rsidRDefault="005C340E" w:rsidP="005C340E">
      <w:pPr>
        <w:pStyle w:val="Bezatstarpm"/>
        <w:ind w:left="360"/>
        <w:jc w:val="center"/>
        <w:rPr>
          <w:rFonts w:ascii="Times New Roman" w:hAnsi="Times New Roman"/>
          <w:sz w:val="24"/>
          <w:szCs w:val="24"/>
        </w:rPr>
      </w:pPr>
    </w:p>
    <w:p w:rsidR="005C340E" w:rsidRPr="005C340E" w:rsidRDefault="005C340E" w:rsidP="005C340E">
      <w:pPr>
        <w:pStyle w:val="Bezatstarpm"/>
        <w:ind w:left="360"/>
        <w:jc w:val="center"/>
        <w:rPr>
          <w:rFonts w:ascii="Times New Roman" w:hAnsi="Times New Roman"/>
          <w:b/>
          <w:caps/>
          <w:sz w:val="24"/>
          <w:szCs w:val="24"/>
        </w:rPr>
      </w:pPr>
      <w:r w:rsidRPr="005C340E">
        <w:rPr>
          <w:rFonts w:ascii="Times New Roman" w:hAnsi="Times New Roman"/>
          <w:b/>
          <w:sz w:val="24"/>
          <w:szCs w:val="24"/>
        </w:rPr>
        <w:t xml:space="preserve">II. TITULA DZIESMAS IZVĒRTĒŠNAS </w:t>
      </w:r>
      <w:r w:rsidRPr="005C340E">
        <w:rPr>
          <w:rFonts w:ascii="Times New Roman" w:hAnsi="Times New Roman"/>
          <w:b/>
          <w:caps/>
          <w:sz w:val="24"/>
          <w:szCs w:val="24"/>
        </w:rPr>
        <w:t>kritēriji</w:t>
      </w:r>
    </w:p>
    <w:p w:rsidR="005C340E" w:rsidRPr="005C340E" w:rsidRDefault="005C340E" w:rsidP="005C340E">
      <w:pPr>
        <w:pStyle w:val="Bezatstarpm"/>
        <w:ind w:left="360"/>
        <w:jc w:val="center"/>
        <w:rPr>
          <w:rFonts w:ascii="Times New Roman" w:hAnsi="Times New Roman"/>
          <w:b/>
          <w:sz w:val="24"/>
          <w:szCs w:val="24"/>
        </w:rPr>
      </w:pPr>
    </w:p>
    <w:p w:rsidR="005C340E" w:rsidRPr="005C340E" w:rsidRDefault="005C340E" w:rsidP="005C340E">
      <w:pPr>
        <w:pStyle w:val="Bezatstarpm"/>
        <w:numPr>
          <w:ilvl w:val="0"/>
          <w:numId w:val="2"/>
        </w:numPr>
        <w:jc w:val="both"/>
        <w:rPr>
          <w:rFonts w:ascii="Times New Roman" w:hAnsi="Times New Roman"/>
          <w:sz w:val="24"/>
          <w:szCs w:val="24"/>
        </w:rPr>
      </w:pPr>
      <w:r w:rsidRPr="005C340E">
        <w:rPr>
          <w:rFonts w:ascii="Times New Roman" w:hAnsi="Times New Roman"/>
          <w:sz w:val="24"/>
          <w:szCs w:val="24"/>
        </w:rPr>
        <w:t>Konkurss atbilstoši šim nolikumam tiek organizēts, ja ir saņemts vismaz viens iesniegums ar dziesmas pieteikumu titulam “Ogres dziesma”.</w:t>
      </w:r>
    </w:p>
    <w:p w:rsidR="005C340E" w:rsidRPr="005C340E" w:rsidRDefault="005C340E" w:rsidP="005C340E">
      <w:pPr>
        <w:pStyle w:val="Bezatstarpm"/>
        <w:numPr>
          <w:ilvl w:val="0"/>
          <w:numId w:val="2"/>
        </w:numPr>
        <w:jc w:val="both"/>
        <w:rPr>
          <w:rFonts w:ascii="Times New Roman" w:hAnsi="Times New Roman"/>
          <w:sz w:val="24"/>
          <w:szCs w:val="24"/>
        </w:rPr>
      </w:pPr>
      <w:r w:rsidRPr="005C340E">
        <w:rPr>
          <w:rFonts w:ascii="Times New Roman" w:hAnsi="Times New Roman"/>
          <w:sz w:val="24"/>
          <w:szCs w:val="24"/>
        </w:rPr>
        <w:t>Prasības titula dziesmas saturam un formai:</w:t>
      </w:r>
    </w:p>
    <w:p w:rsidR="005C340E" w:rsidRPr="005C340E" w:rsidRDefault="005C340E" w:rsidP="005C340E">
      <w:pPr>
        <w:pStyle w:val="Bezatstarpm"/>
        <w:numPr>
          <w:ilvl w:val="1"/>
          <w:numId w:val="2"/>
        </w:numPr>
        <w:jc w:val="both"/>
        <w:rPr>
          <w:rFonts w:ascii="Times New Roman" w:hAnsi="Times New Roman"/>
          <w:sz w:val="24"/>
          <w:szCs w:val="24"/>
        </w:rPr>
      </w:pPr>
      <w:r w:rsidRPr="005C340E">
        <w:rPr>
          <w:rFonts w:ascii="Times New Roman" w:hAnsi="Times New Roman"/>
          <w:sz w:val="24"/>
          <w:szCs w:val="24"/>
        </w:rPr>
        <w:t>dziesmas teksts veidots labā literārā valodā, kas raksturo Ogres pilsētas identitāti un tās īpašās vērtības;</w:t>
      </w:r>
    </w:p>
    <w:p w:rsidR="005C340E" w:rsidRPr="005C340E" w:rsidRDefault="005C340E" w:rsidP="005C340E">
      <w:pPr>
        <w:pStyle w:val="Bezatstarpm"/>
        <w:numPr>
          <w:ilvl w:val="1"/>
          <w:numId w:val="2"/>
        </w:numPr>
        <w:jc w:val="both"/>
        <w:rPr>
          <w:rFonts w:ascii="Times New Roman" w:hAnsi="Times New Roman"/>
          <w:sz w:val="24"/>
          <w:szCs w:val="24"/>
        </w:rPr>
      </w:pPr>
      <w:r w:rsidRPr="005C340E">
        <w:rPr>
          <w:rFonts w:ascii="Times New Roman" w:hAnsi="Times New Roman"/>
          <w:sz w:val="24"/>
          <w:szCs w:val="24"/>
        </w:rPr>
        <w:t xml:space="preserve">melodija ir svinīga, vidējā testitūrā  un diapozonā, viegli izdziedama gan solo     balsij, gan korim, kā arī labskanīga instrumentālajā  aranžējumā; </w:t>
      </w:r>
    </w:p>
    <w:p w:rsidR="005C340E" w:rsidRPr="005C340E" w:rsidRDefault="005C340E" w:rsidP="005C340E">
      <w:pPr>
        <w:pStyle w:val="Bezatstarpm"/>
        <w:numPr>
          <w:ilvl w:val="1"/>
          <w:numId w:val="2"/>
        </w:numPr>
        <w:jc w:val="both"/>
        <w:rPr>
          <w:rFonts w:ascii="Times New Roman" w:hAnsi="Times New Roman"/>
          <w:sz w:val="24"/>
          <w:szCs w:val="24"/>
        </w:rPr>
      </w:pPr>
      <w:r w:rsidRPr="005C340E">
        <w:rPr>
          <w:rFonts w:ascii="Times New Roman" w:hAnsi="Times New Roman"/>
          <w:sz w:val="24"/>
          <w:szCs w:val="24"/>
        </w:rPr>
        <w:t>dziesmas garums nav ilgāks par trīs minūtēm.</w:t>
      </w:r>
    </w:p>
    <w:p w:rsidR="005C340E" w:rsidRPr="005C340E" w:rsidRDefault="005C340E" w:rsidP="005C340E">
      <w:pPr>
        <w:pStyle w:val="Bezatstarpm"/>
        <w:ind w:left="360"/>
        <w:jc w:val="both"/>
        <w:rPr>
          <w:rFonts w:ascii="Times New Roman" w:hAnsi="Times New Roman"/>
          <w:b/>
          <w:sz w:val="24"/>
          <w:szCs w:val="24"/>
        </w:rPr>
      </w:pPr>
    </w:p>
    <w:p w:rsidR="005C340E" w:rsidRPr="005C340E" w:rsidRDefault="005C340E" w:rsidP="005C340E">
      <w:pPr>
        <w:pStyle w:val="Bezatstarpm"/>
        <w:jc w:val="center"/>
        <w:rPr>
          <w:rFonts w:ascii="Times New Roman" w:hAnsi="Times New Roman"/>
          <w:b/>
          <w:caps/>
          <w:sz w:val="24"/>
          <w:szCs w:val="24"/>
        </w:rPr>
      </w:pPr>
      <w:r w:rsidRPr="005C340E">
        <w:rPr>
          <w:rFonts w:ascii="Times New Roman" w:hAnsi="Times New Roman"/>
          <w:b/>
          <w:sz w:val="24"/>
          <w:szCs w:val="24"/>
        </w:rPr>
        <w:t>III.</w:t>
      </w:r>
      <w:r w:rsidRPr="005C340E">
        <w:rPr>
          <w:rFonts w:ascii="Times New Roman" w:hAnsi="Times New Roman"/>
          <w:sz w:val="24"/>
          <w:szCs w:val="24"/>
        </w:rPr>
        <w:t xml:space="preserve"> </w:t>
      </w:r>
      <w:r w:rsidRPr="005C340E">
        <w:rPr>
          <w:rFonts w:ascii="Times New Roman" w:hAnsi="Times New Roman"/>
          <w:b/>
          <w:sz w:val="24"/>
          <w:szCs w:val="24"/>
        </w:rPr>
        <w:t>AUTORU DZIESMU</w:t>
      </w:r>
      <w:r w:rsidRPr="005C340E">
        <w:rPr>
          <w:rFonts w:ascii="Times New Roman" w:hAnsi="Times New Roman"/>
          <w:sz w:val="24"/>
          <w:szCs w:val="24"/>
        </w:rPr>
        <w:t xml:space="preserve"> </w:t>
      </w:r>
      <w:r w:rsidRPr="005C340E">
        <w:rPr>
          <w:rFonts w:ascii="Times New Roman" w:hAnsi="Times New Roman"/>
          <w:b/>
          <w:caps/>
          <w:sz w:val="24"/>
          <w:szCs w:val="24"/>
        </w:rPr>
        <w:t>IesniegšanaS, VĒRTĒŠANAS UN lēmuma pieņemšanas KĀRTĪBA</w:t>
      </w:r>
    </w:p>
    <w:p w:rsidR="005C340E" w:rsidRPr="005C340E" w:rsidRDefault="005C340E" w:rsidP="005C340E">
      <w:pPr>
        <w:pStyle w:val="Bezatstarpm"/>
        <w:jc w:val="center"/>
        <w:rPr>
          <w:rFonts w:ascii="Times New Roman" w:hAnsi="Times New Roman"/>
          <w:b/>
          <w:caps/>
          <w:sz w:val="24"/>
          <w:szCs w:val="24"/>
        </w:rPr>
      </w:pPr>
    </w:p>
    <w:p w:rsidR="005C340E" w:rsidRPr="005C340E" w:rsidRDefault="005C340E" w:rsidP="005C340E">
      <w:pPr>
        <w:pStyle w:val="Bezatstarpm"/>
        <w:numPr>
          <w:ilvl w:val="0"/>
          <w:numId w:val="2"/>
        </w:numPr>
        <w:jc w:val="both"/>
        <w:rPr>
          <w:rFonts w:ascii="Times New Roman" w:hAnsi="Times New Roman"/>
          <w:sz w:val="24"/>
          <w:szCs w:val="24"/>
        </w:rPr>
      </w:pPr>
      <w:r w:rsidRPr="005C340E">
        <w:rPr>
          <w:rFonts w:ascii="Times New Roman" w:hAnsi="Times New Roman"/>
          <w:sz w:val="24"/>
          <w:szCs w:val="24"/>
        </w:rPr>
        <w:t xml:space="preserve">Autoru dziesmas iesniedzamas Ogres novada pašvaldības Sabiedrisko attiecību nodaļā    Ogres novada pašvaldības domes apstiprinātajā termiņā Mp3 formātā, studijas ieraksta kvalitātē, sūtot uz e-pasta adresi </w:t>
      </w:r>
      <w:hyperlink r:id="rId5" w:history="1">
        <w:r w:rsidRPr="005C340E">
          <w:rPr>
            <w:rStyle w:val="Hipersaite"/>
            <w:rFonts w:ascii="Times New Roman" w:hAnsi="Times New Roman"/>
            <w:sz w:val="24"/>
            <w:szCs w:val="24"/>
          </w:rPr>
          <w:t>domeinfo@ogresnovads.lv</w:t>
        </w:r>
      </w:hyperlink>
      <w:r w:rsidRPr="005C340E">
        <w:rPr>
          <w:rFonts w:ascii="Times New Roman" w:hAnsi="Times New Roman"/>
          <w:sz w:val="24"/>
          <w:szCs w:val="24"/>
        </w:rPr>
        <w:t>, klāt pievienojot informāciju par melodijas un teksta autoru, kā arī dziesmas tekstu.</w:t>
      </w:r>
    </w:p>
    <w:p w:rsidR="005C340E" w:rsidRPr="005C340E" w:rsidRDefault="005C340E" w:rsidP="005C340E">
      <w:pPr>
        <w:pStyle w:val="Bezatstarpm"/>
        <w:numPr>
          <w:ilvl w:val="0"/>
          <w:numId w:val="2"/>
        </w:numPr>
        <w:jc w:val="both"/>
        <w:rPr>
          <w:rFonts w:ascii="Times New Roman" w:hAnsi="Times New Roman"/>
          <w:sz w:val="24"/>
          <w:szCs w:val="24"/>
        </w:rPr>
      </w:pPr>
      <w:r w:rsidRPr="005C340E">
        <w:rPr>
          <w:rFonts w:ascii="Times New Roman" w:hAnsi="Times New Roman"/>
          <w:sz w:val="24"/>
          <w:szCs w:val="24"/>
        </w:rPr>
        <w:t xml:space="preserve">Iesniegto autoru dziesmu vērtēšanai Ogres novada pašvaldības dome izveido komisiju, kuras sastāvā ir Ogres mūziķi. </w:t>
      </w:r>
    </w:p>
    <w:p w:rsidR="005C340E" w:rsidRPr="005C340E" w:rsidRDefault="005C340E" w:rsidP="005C340E">
      <w:pPr>
        <w:pStyle w:val="Bezatstarpm"/>
        <w:numPr>
          <w:ilvl w:val="0"/>
          <w:numId w:val="2"/>
        </w:numPr>
        <w:jc w:val="both"/>
        <w:rPr>
          <w:rFonts w:ascii="Times New Roman" w:hAnsi="Times New Roman"/>
          <w:sz w:val="24"/>
          <w:szCs w:val="24"/>
        </w:rPr>
      </w:pPr>
      <w:r w:rsidRPr="005C340E">
        <w:rPr>
          <w:rFonts w:ascii="Times New Roman" w:hAnsi="Times New Roman"/>
          <w:sz w:val="24"/>
          <w:szCs w:val="24"/>
        </w:rPr>
        <w:t>Komisija izvērtē dziesmas atbilstību šī nolikuma II nodaļā noteiktajiem kritērijiem un pieņem lēmumu par titula “Ogres dziesma” piešķiršanu. Lēmums par titula “Ogres dziesma” piešķiršanu tiek pieņemts, ja dziesma saņem komisijas locekļu vairākuma (vismaz 51%) pozitīvu balsojumu.</w:t>
      </w:r>
    </w:p>
    <w:p w:rsidR="005C340E" w:rsidRPr="005C340E" w:rsidRDefault="005C340E" w:rsidP="005C340E">
      <w:pPr>
        <w:pStyle w:val="Bezatstarpm"/>
        <w:ind w:left="720"/>
        <w:jc w:val="center"/>
        <w:rPr>
          <w:rFonts w:ascii="Times New Roman" w:hAnsi="Times New Roman"/>
          <w:b/>
          <w:caps/>
          <w:sz w:val="24"/>
          <w:szCs w:val="24"/>
        </w:rPr>
      </w:pPr>
    </w:p>
    <w:p w:rsidR="005C340E" w:rsidRPr="005C340E" w:rsidRDefault="005C340E" w:rsidP="005C340E">
      <w:pPr>
        <w:pStyle w:val="Bezatstarpm"/>
        <w:ind w:left="720"/>
        <w:jc w:val="center"/>
        <w:rPr>
          <w:rFonts w:ascii="Times New Roman" w:hAnsi="Times New Roman"/>
          <w:b/>
          <w:caps/>
          <w:sz w:val="24"/>
          <w:szCs w:val="24"/>
        </w:rPr>
      </w:pPr>
      <w:r w:rsidRPr="005C340E">
        <w:rPr>
          <w:rFonts w:ascii="Times New Roman" w:hAnsi="Times New Roman"/>
          <w:b/>
          <w:caps/>
          <w:sz w:val="24"/>
          <w:szCs w:val="24"/>
        </w:rPr>
        <w:t>IX. Titula “Ogres dziesma” piešķiršana</w:t>
      </w:r>
    </w:p>
    <w:p w:rsidR="005C340E" w:rsidRPr="005C340E" w:rsidRDefault="005C340E" w:rsidP="005C340E">
      <w:pPr>
        <w:pStyle w:val="Bezatstarpm"/>
        <w:ind w:left="720"/>
        <w:jc w:val="center"/>
        <w:rPr>
          <w:rFonts w:ascii="Times New Roman" w:hAnsi="Times New Roman"/>
          <w:b/>
          <w:caps/>
          <w:sz w:val="24"/>
          <w:szCs w:val="24"/>
        </w:rPr>
      </w:pPr>
    </w:p>
    <w:p w:rsidR="005C340E" w:rsidRPr="005C340E" w:rsidRDefault="005C340E" w:rsidP="005C340E">
      <w:pPr>
        <w:pStyle w:val="Bezatstarpm"/>
        <w:numPr>
          <w:ilvl w:val="0"/>
          <w:numId w:val="1"/>
        </w:numPr>
        <w:jc w:val="both"/>
        <w:rPr>
          <w:rFonts w:ascii="Times New Roman" w:hAnsi="Times New Roman"/>
          <w:sz w:val="24"/>
          <w:szCs w:val="24"/>
        </w:rPr>
      </w:pPr>
      <w:r w:rsidRPr="005C340E">
        <w:rPr>
          <w:rFonts w:ascii="Times New Roman" w:hAnsi="Times New Roman"/>
          <w:sz w:val="24"/>
          <w:szCs w:val="24"/>
        </w:rPr>
        <w:t xml:space="preserve">Tituls “Ogres dziesma” var tikt piešķirts tikai vienai dziesmai ne biežāk kā vienu reizi gadā, ja ir saņemts šā nolikuma 5.punktā noteiktais pieteikums un autora dziesma atbilst šā nolikuma II nodaļā noteiktajiem kritērijiem. </w:t>
      </w:r>
    </w:p>
    <w:p w:rsidR="005C340E" w:rsidRPr="005C340E" w:rsidRDefault="005C340E" w:rsidP="005C340E">
      <w:pPr>
        <w:pStyle w:val="Bezatstarpm"/>
        <w:numPr>
          <w:ilvl w:val="0"/>
          <w:numId w:val="1"/>
        </w:numPr>
        <w:jc w:val="both"/>
        <w:rPr>
          <w:rFonts w:ascii="Times New Roman" w:hAnsi="Times New Roman"/>
          <w:sz w:val="24"/>
          <w:szCs w:val="24"/>
        </w:rPr>
      </w:pPr>
      <w:r w:rsidRPr="005C340E">
        <w:rPr>
          <w:rFonts w:ascii="Times New Roman" w:hAnsi="Times New Roman"/>
          <w:sz w:val="24"/>
          <w:szCs w:val="24"/>
        </w:rPr>
        <w:t xml:space="preserve">Titula “Ogres dziesma” piešķiršanas procedūra notiek saskaņā ar šo nolikumu. </w:t>
      </w:r>
    </w:p>
    <w:p w:rsidR="005C340E" w:rsidRPr="005C340E" w:rsidRDefault="005C340E" w:rsidP="005C340E">
      <w:pPr>
        <w:pStyle w:val="Bezatstarpm"/>
        <w:numPr>
          <w:ilvl w:val="0"/>
          <w:numId w:val="1"/>
        </w:numPr>
        <w:jc w:val="both"/>
        <w:rPr>
          <w:rFonts w:ascii="Times New Roman" w:hAnsi="Times New Roman"/>
          <w:sz w:val="24"/>
          <w:szCs w:val="24"/>
        </w:rPr>
      </w:pPr>
      <w:r w:rsidRPr="005C340E">
        <w:rPr>
          <w:rFonts w:ascii="Times New Roman" w:hAnsi="Times New Roman"/>
          <w:sz w:val="24"/>
          <w:szCs w:val="24"/>
        </w:rPr>
        <w:lastRenderedPageBreak/>
        <w:t xml:space="preserve">Piešķirot titulu “Ogres dziesma”, tai tiek pievienots gadskaitlis, kurā dziesmai piešķirts tituls. </w:t>
      </w:r>
    </w:p>
    <w:p w:rsidR="005C340E" w:rsidRPr="005C340E" w:rsidRDefault="005C340E" w:rsidP="005C340E">
      <w:pPr>
        <w:pStyle w:val="Bezatstarpm"/>
        <w:numPr>
          <w:ilvl w:val="0"/>
          <w:numId w:val="1"/>
        </w:numPr>
        <w:jc w:val="both"/>
        <w:rPr>
          <w:rFonts w:ascii="Times New Roman" w:hAnsi="Times New Roman"/>
          <w:sz w:val="24"/>
          <w:szCs w:val="24"/>
        </w:rPr>
      </w:pPr>
      <w:r w:rsidRPr="005C340E">
        <w:rPr>
          <w:rFonts w:ascii="Times New Roman" w:hAnsi="Times New Roman"/>
          <w:sz w:val="24"/>
          <w:szCs w:val="24"/>
        </w:rPr>
        <w:t>Titula dziesmai “Ogres dziesma” var tikt piešķirts arī himnas statuss, ja tā pietiekami ilgi bijusi titula “Ogres dziesmas” statusā un kļuvusi par Ogres pilsētas identitātes neatņemamu sastāvdaļu. Par to lemj Ogres novada pašvaldības dome.</w:t>
      </w:r>
    </w:p>
    <w:p w:rsidR="005C340E" w:rsidRPr="005C340E" w:rsidRDefault="005C340E" w:rsidP="005C340E">
      <w:pPr>
        <w:pStyle w:val="Bezatstarpm"/>
        <w:ind w:left="360"/>
        <w:jc w:val="both"/>
        <w:rPr>
          <w:rFonts w:ascii="Times New Roman" w:hAnsi="Times New Roman"/>
          <w:b/>
          <w:sz w:val="24"/>
          <w:szCs w:val="24"/>
        </w:rPr>
      </w:pPr>
    </w:p>
    <w:p w:rsidR="005C340E" w:rsidRPr="005C340E" w:rsidRDefault="005C340E" w:rsidP="005C340E">
      <w:pPr>
        <w:pStyle w:val="Bezatstarpm"/>
        <w:ind w:left="360"/>
        <w:jc w:val="center"/>
        <w:rPr>
          <w:rFonts w:ascii="Times New Roman" w:hAnsi="Times New Roman"/>
          <w:b/>
          <w:caps/>
          <w:sz w:val="24"/>
          <w:szCs w:val="24"/>
        </w:rPr>
      </w:pPr>
      <w:r w:rsidRPr="005C340E">
        <w:rPr>
          <w:rFonts w:ascii="Times New Roman" w:hAnsi="Times New Roman"/>
          <w:b/>
          <w:sz w:val="24"/>
          <w:szCs w:val="24"/>
        </w:rPr>
        <w:t xml:space="preserve">IV. DZIESMAS </w:t>
      </w:r>
      <w:r w:rsidRPr="005C340E">
        <w:rPr>
          <w:rFonts w:ascii="Times New Roman" w:hAnsi="Times New Roman"/>
          <w:b/>
          <w:caps/>
          <w:sz w:val="24"/>
          <w:szCs w:val="24"/>
        </w:rPr>
        <w:t>Atskaņošana</w:t>
      </w:r>
    </w:p>
    <w:p w:rsidR="005C340E" w:rsidRPr="005C340E" w:rsidRDefault="005C340E" w:rsidP="005C340E">
      <w:pPr>
        <w:pStyle w:val="Bezatstarpm"/>
        <w:ind w:left="360"/>
        <w:jc w:val="center"/>
        <w:rPr>
          <w:rFonts w:ascii="Times New Roman" w:hAnsi="Times New Roman"/>
          <w:caps/>
          <w:sz w:val="24"/>
          <w:szCs w:val="24"/>
        </w:rPr>
      </w:pPr>
    </w:p>
    <w:p w:rsidR="005C340E" w:rsidRPr="005C340E" w:rsidRDefault="005C340E" w:rsidP="005C340E">
      <w:pPr>
        <w:pStyle w:val="Bezatstarpm"/>
        <w:numPr>
          <w:ilvl w:val="0"/>
          <w:numId w:val="1"/>
        </w:numPr>
        <w:jc w:val="both"/>
        <w:rPr>
          <w:rFonts w:ascii="Times New Roman" w:hAnsi="Times New Roman"/>
          <w:sz w:val="24"/>
          <w:szCs w:val="24"/>
        </w:rPr>
      </w:pPr>
      <w:r w:rsidRPr="005C340E">
        <w:rPr>
          <w:rFonts w:ascii="Times New Roman" w:hAnsi="Times New Roman"/>
          <w:sz w:val="24"/>
          <w:szCs w:val="24"/>
        </w:rPr>
        <w:t xml:space="preserve">Ogres novada pašvaldība, ja attiecīgajā gadā budžetā tam ir paredzēti finanšu līdzekļi, apņemas nodrošināt šī nolikuma noteiktajā kārtībā titulētās dziesmas instrumentālās versijas, orķestra instrumentācijas, fonogrammas (-1), nošu  drukas versijas un  video klipa sagatavošanu un ievietošanu Ogres novada mājas lapā </w:t>
      </w:r>
      <w:hyperlink r:id="rId6" w:history="1">
        <w:r w:rsidRPr="005C340E">
          <w:rPr>
            <w:rStyle w:val="Hipersaite"/>
            <w:rFonts w:ascii="Times New Roman" w:hAnsi="Times New Roman"/>
            <w:sz w:val="24"/>
            <w:szCs w:val="24"/>
          </w:rPr>
          <w:t>www.ogresnovads.lv</w:t>
        </w:r>
      </w:hyperlink>
      <w:r w:rsidRPr="005C340E">
        <w:rPr>
          <w:rFonts w:ascii="Times New Roman" w:hAnsi="Times New Roman"/>
          <w:sz w:val="24"/>
          <w:szCs w:val="24"/>
        </w:rPr>
        <w:t>, kā arī  šīs dziesmas publicitāti.</w:t>
      </w:r>
    </w:p>
    <w:p w:rsidR="005C340E" w:rsidRPr="005C340E" w:rsidRDefault="005C340E" w:rsidP="005C340E">
      <w:pPr>
        <w:pStyle w:val="Bezatstarpm"/>
        <w:numPr>
          <w:ilvl w:val="0"/>
          <w:numId w:val="1"/>
        </w:numPr>
        <w:jc w:val="both"/>
        <w:rPr>
          <w:rFonts w:ascii="Times New Roman" w:hAnsi="Times New Roman"/>
          <w:sz w:val="24"/>
          <w:szCs w:val="24"/>
        </w:rPr>
      </w:pPr>
      <w:r w:rsidRPr="005C340E">
        <w:rPr>
          <w:rFonts w:ascii="Times New Roman" w:hAnsi="Times New Roman"/>
          <w:sz w:val="24"/>
          <w:szCs w:val="24"/>
        </w:rPr>
        <w:t>Dziesma atskaņojama pilsētas svinīgajos pasākumos pēc brīvas izvēles. Dziesmas atskaņošanas vietu, laiku un izpildītāju sastāvu saskaņo par pasākumu atbildīgās personas.</w:t>
      </w:r>
    </w:p>
    <w:p w:rsidR="005C340E" w:rsidRPr="005C340E" w:rsidRDefault="005C340E" w:rsidP="005C340E">
      <w:pPr>
        <w:pStyle w:val="Bezatstarpm"/>
        <w:numPr>
          <w:ilvl w:val="0"/>
          <w:numId w:val="1"/>
        </w:numPr>
        <w:jc w:val="both"/>
        <w:rPr>
          <w:rFonts w:ascii="Times New Roman" w:hAnsi="Times New Roman"/>
          <w:sz w:val="24"/>
          <w:szCs w:val="24"/>
        </w:rPr>
      </w:pPr>
      <w:r w:rsidRPr="005C340E">
        <w:rPr>
          <w:rFonts w:ascii="Times New Roman" w:hAnsi="Times New Roman"/>
          <w:sz w:val="24"/>
          <w:szCs w:val="24"/>
        </w:rPr>
        <w:t>Pasākumos, kuros tiek atskaņota Valsts himna, “Ogres dziesma” atskaņojama pēc tās saskaņā ar pasākuma scenāriju.</w:t>
      </w:r>
    </w:p>
    <w:p w:rsidR="005C340E" w:rsidRPr="005C340E" w:rsidRDefault="005C340E" w:rsidP="005C340E">
      <w:pPr>
        <w:pStyle w:val="Bezatstarpm"/>
        <w:numPr>
          <w:ilvl w:val="0"/>
          <w:numId w:val="1"/>
        </w:numPr>
        <w:jc w:val="both"/>
        <w:rPr>
          <w:rFonts w:ascii="Times New Roman" w:hAnsi="Times New Roman"/>
          <w:sz w:val="24"/>
          <w:szCs w:val="24"/>
        </w:rPr>
      </w:pPr>
      <w:r w:rsidRPr="005C340E">
        <w:rPr>
          <w:rFonts w:ascii="Times New Roman" w:hAnsi="Times New Roman"/>
          <w:sz w:val="24"/>
          <w:szCs w:val="24"/>
        </w:rPr>
        <w:t>Dziesmas instrumentālā versija  var tikt atskaņota dažādos sporta pasākumos un apbalvošanas ceremonijās.</w:t>
      </w:r>
    </w:p>
    <w:p w:rsidR="005C340E" w:rsidRPr="005C340E" w:rsidRDefault="005C340E" w:rsidP="005C340E">
      <w:pPr>
        <w:pStyle w:val="Bezatstarpm"/>
        <w:numPr>
          <w:ilvl w:val="0"/>
          <w:numId w:val="1"/>
        </w:numPr>
        <w:jc w:val="both"/>
        <w:rPr>
          <w:rFonts w:ascii="Times New Roman" w:hAnsi="Times New Roman"/>
          <w:sz w:val="24"/>
          <w:szCs w:val="24"/>
        </w:rPr>
      </w:pPr>
      <w:r w:rsidRPr="005C340E">
        <w:rPr>
          <w:rFonts w:ascii="Times New Roman" w:hAnsi="Times New Roman"/>
          <w:sz w:val="24"/>
          <w:szCs w:val="24"/>
        </w:rPr>
        <w:t>Dziesma var tikt atskaņota arī Latvijas Radio vai TV, atzīmējot Ogres pilsētai nozīmīgus notikumus.</w:t>
      </w:r>
    </w:p>
    <w:p w:rsidR="005C340E" w:rsidRPr="005C340E" w:rsidRDefault="005C340E" w:rsidP="005C340E">
      <w:pPr>
        <w:pStyle w:val="Bezatstarpm"/>
        <w:rPr>
          <w:rFonts w:ascii="Times New Roman" w:hAnsi="Times New Roman"/>
          <w:sz w:val="24"/>
          <w:szCs w:val="24"/>
        </w:rPr>
      </w:pPr>
    </w:p>
    <w:p w:rsidR="005C340E" w:rsidRPr="005C340E" w:rsidRDefault="005C340E" w:rsidP="005C340E">
      <w:pPr>
        <w:pStyle w:val="Bezatstarpm"/>
        <w:jc w:val="center"/>
        <w:rPr>
          <w:rFonts w:ascii="Times New Roman" w:hAnsi="Times New Roman"/>
          <w:b/>
          <w:caps/>
          <w:sz w:val="24"/>
          <w:szCs w:val="24"/>
        </w:rPr>
      </w:pPr>
      <w:r w:rsidRPr="005C340E">
        <w:rPr>
          <w:rFonts w:ascii="Times New Roman" w:hAnsi="Times New Roman"/>
          <w:b/>
          <w:caps/>
          <w:sz w:val="24"/>
          <w:szCs w:val="24"/>
        </w:rPr>
        <w:t>V. Autortiesības</w:t>
      </w:r>
    </w:p>
    <w:p w:rsidR="005C340E" w:rsidRPr="005C340E" w:rsidRDefault="005C340E" w:rsidP="005C340E">
      <w:pPr>
        <w:pStyle w:val="Bezatstarpm"/>
        <w:ind w:left="2940"/>
        <w:jc w:val="both"/>
        <w:rPr>
          <w:rFonts w:ascii="Times New Roman" w:hAnsi="Times New Roman"/>
          <w:b/>
          <w:caps/>
          <w:sz w:val="24"/>
          <w:szCs w:val="24"/>
        </w:rPr>
      </w:pPr>
    </w:p>
    <w:p w:rsidR="005C340E" w:rsidRPr="005C340E" w:rsidRDefault="005C340E" w:rsidP="005C340E">
      <w:pPr>
        <w:pStyle w:val="Bezatstarpm"/>
        <w:jc w:val="both"/>
        <w:rPr>
          <w:rFonts w:ascii="Times New Roman" w:hAnsi="Times New Roman"/>
          <w:sz w:val="24"/>
          <w:szCs w:val="24"/>
        </w:rPr>
      </w:pPr>
      <w:r w:rsidRPr="005C340E">
        <w:rPr>
          <w:rFonts w:ascii="Times New Roman" w:hAnsi="Times New Roman"/>
          <w:sz w:val="24"/>
          <w:szCs w:val="24"/>
        </w:rPr>
        <w:t xml:space="preserve">   18.  Titula “Ogres dziesma” piešķiršanas brīdī visas autortiesības tiek nodotas Ogres novada </w:t>
      </w:r>
    </w:p>
    <w:p w:rsidR="005C340E" w:rsidRPr="005C340E" w:rsidRDefault="005C340E" w:rsidP="005C340E">
      <w:pPr>
        <w:pStyle w:val="Bezatstarpm"/>
        <w:jc w:val="both"/>
        <w:rPr>
          <w:rFonts w:ascii="Times New Roman" w:hAnsi="Times New Roman"/>
          <w:sz w:val="24"/>
          <w:szCs w:val="24"/>
        </w:rPr>
      </w:pPr>
      <w:r w:rsidRPr="005C340E">
        <w:rPr>
          <w:rFonts w:ascii="Times New Roman" w:hAnsi="Times New Roman"/>
          <w:sz w:val="24"/>
          <w:szCs w:val="24"/>
        </w:rPr>
        <w:t xml:space="preserve">      pašvaldībai.</w:t>
      </w:r>
    </w:p>
    <w:p w:rsidR="005C340E" w:rsidRPr="005C340E" w:rsidRDefault="005C340E" w:rsidP="005C340E">
      <w:pPr>
        <w:pStyle w:val="Bezatstarpm"/>
        <w:jc w:val="both"/>
        <w:rPr>
          <w:rFonts w:ascii="Times New Roman" w:hAnsi="Times New Roman"/>
          <w:sz w:val="24"/>
          <w:szCs w:val="24"/>
        </w:rPr>
      </w:pPr>
    </w:p>
    <w:p w:rsidR="005C340E" w:rsidRPr="005C340E" w:rsidRDefault="005C340E" w:rsidP="005C340E">
      <w:pPr>
        <w:pStyle w:val="Bezatstarpm"/>
        <w:jc w:val="both"/>
        <w:rPr>
          <w:rFonts w:ascii="Times New Roman" w:hAnsi="Times New Roman"/>
          <w:sz w:val="24"/>
          <w:szCs w:val="24"/>
        </w:rPr>
      </w:pPr>
    </w:p>
    <w:p w:rsidR="005C340E" w:rsidRPr="00707AF8" w:rsidRDefault="005C340E" w:rsidP="005C340E">
      <w:pPr>
        <w:pStyle w:val="Bezatstarpm"/>
        <w:jc w:val="both"/>
      </w:pPr>
      <w:r w:rsidRPr="005C340E">
        <w:rPr>
          <w:rFonts w:ascii="Times New Roman" w:hAnsi="Times New Roman"/>
          <w:sz w:val="24"/>
          <w:szCs w:val="24"/>
        </w:rPr>
        <w:t xml:space="preserve">Ogres novada domes priekšsēdētājs                                     </w:t>
      </w:r>
      <w:r w:rsidRPr="005C340E">
        <w:rPr>
          <w:rFonts w:ascii="Times New Roman" w:hAnsi="Times New Roman"/>
          <w:sz w:val="24"/>
          <w:szCs w:val="24"/>
        </w:rPr>
        <w:tab/>
      </w:r>
      <w:r w:rsidRPr="005C340E">
        <w:rPr>
          <w:rFonts w:ascii="Times New Roman" w:hAnsi="Times New Roman"/>
          <w:sz w:val="24"/>
          <w:szCs w:val="24"/>
        </w:rPr>
        <w:tab/>
      </w:r>
      <w:r w:rsidRPr="005C340E">
        <w:rPr>
          <w:rFonts w:ascii="Times New Roman" w:hAnsi="Times New Roman"/>
          <w:sz w:val="24"/>
          <w:szCs w:val="24"/>
        </w:rPr>
        <w:tab/>
        <w:t>A.Mangulis</w:t>
      </w:r>
    </w:p>
    <w:p w:rsidR="000162BA" w:rsidRDefault="000162BA"/>
    <w:sectPr w:rsidR="000162BA" w:rsidSect="006623C3">
      <w:footerReference w:type="default" r:id="rId7"/>
      <w:pgSz w:w="11906" w:h="16838"/>
      <w:pgMar w:top="1134" w:right="1134" w:bottom="1134" w:left="1701"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29" w:rsidRDefault="005C340E">
    <w:pPr>
      <w:pStyle w:val="Kjene"/>
      <w:jc w:val="center"/>
    </w:pPr>
    <w:r>
      <w:fldChar w:fldCharType="begin"/>
    </w:r>
    <w:r>
      <w:instrText>PAGE   \* MERGEFORMAT</w:instrText>
    </w:r>
    <w:r>
      <w:fldChar w:fldCharType="separate"/>
    </w:r>
    <w:r>
      <w:rPr>
        <w:noProof/>
      </w:rPr>
      <w:t>2</w:t>
    </w:r>
    <w:r>
      <w:fldChar w:fldCharType="end"/>
    </w:r>
  </w:p>
  <w:p w:rsidR="002E4370" w:rsidRPr="002E4370" w:rsidRDefault="005C340E">
    <w:pPr>
      <w:pStyle w:val="Kjene"/>
      <w:rPr>
        <w:color w:val="A6A6A6"/>
      </w:rPr>
    </w:pPr>
    <w:r>
      <w:rPr>
        <w:color w:val="A6A6A6"/>
      </w:rPr>
      <w:t>S</w:t>
    </w:r>
    <w:r w:rsidRPr="002E4370">
      <w:rPr>
        <w:color w:val="A6A6A6"/>
      </w:rPr>
      <w:t>pēkā</w:t>
    </w:r>
    <w:r>
      <w:rPr>
        <w:color w:val="A6A6A6"/>
      </w:rPr>
      <w:t xml:space="preserve"> ar</w:t>
    </w:r>
    <w:r w:rsidRPr="002E4370">
      <w:rPr>
        <w:color w:val="A6A6A6"/>
      </w:rPr>
      <w:t xml:space="preserve"> 19.06.2015.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51E9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785AE1"/>
    <w:multiLevelType w:val="hybridMultilevel"/>
    <w:tmpl w:val="B986CC04"/>
    <w:lvl w:ilvl="0" w:tplc="F048C4A4">
      <w:start w:val="8"/>
      <w:numFmt w:val="decimal"/>
      <w:lvlText w:val="%1."/>
      <w:lvlJc w:val="left"/>
      <w:pPr>
        <w:tabs>
          <w:tab w:val="num" w:pos="540"/>
        </w:tabs>
        <w:ind w:left="540" w:hanging="360"/>
      </w:pPr>
      <w:rPr>
        <w:rFonts w:hint="default"/>
      </w:rPr>
    </w:lvl>
    <w:lvl w:ilvl="1" w:tplc="9ECA5440">
      <w:start w:val="8"/>
      <w:numFmt w:val="upperRoman"/>
      <w:lvlText w:val="%2."/>
      <w:lvlJc w:val="left"/>
      <w:pPr>
        <w:tabs>
          <w:tab w:val="num" w:pos="1620"/>
        </w:tabs>
        <w:ind w:left="1620" w:hanging="720"/>
      </w:pPr>
      <w:rPr>
        <w:rFonts w:hint="default"/>
      </w:r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0E"/>
    <w:rsid w:val="000162BA"/>
    <w:rsid w:val="005C34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E2593-4373-470A-8BBC-98A0CC02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340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5C340E"/>
    <w:rPr>
      <w:color w:val="0000FF"/>
      <w:u w:val="single"/>
    </w:rPr>
  </w:style>
  <w:style w:type="paragraph" w:styleId="Kjene">
    <w:name w:val="footer"/>
    <w:basedOn w:val="Parasts"/>
    <w:link w:val="KjeneRakstz"/>
    <w:uiPriority w:val="99"/>
    <w:rsid w:val="005C340E"/>
    <w:pPr>
      <w:tabs>
        <w:tab w:val="center" w:pos="4153"/>
        <w:tab w:val="right" w:pos="8306"/>
      </w:tabs>
    </w:pPr>
  </w:style>
  <w:style w:type="character" w:customStyle="1" w:styleId="KjeneRakstz">
    <w:name w:val="Kājene Rakstz."/>
    <w:basedOn w:val="Noklusjumarindkopasfonts"/>
    <w:link w:val="Kjene"/>
    <w:uiPriority w:val="99"/>
    <w:rsid w:val="005C340E"/>
    <w:rPr>
      <w:rFonts w:ascii="Times New Roman" w:eastAsia="Times New Roman" w:hAnsi="Times New Roman" w:cs="Times New Roman"/>
      <w:sz w:val="24"/>
      <w:szCs w:val="24"/>
      <w:lang w:eastAsia="lv-LV"/>
    </w:rPr>
  </w:style>
  <w:style w:type="paragraph" w:styleId="Bezatstarpm">
    <w:name w:val="No Spacing"/>
    <w:qFormat/>
    <w:rsid w:val="005C340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hyperlink" Target="mailto:domeinfo@ogres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2714</Words>
  <Characters>1548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2015-06-18T12:45:00Z</dcterms:created>
  <dcterms:modified xsi:type="dcterms:W3CDTF">2015-06-18T12:47:00Z</dcterms:modified>
</cp:coreProperties>
</file>